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4"/>
        </w:rPr>
      </w:pPr>
      <w:bookmarkStart w:id="0" w:name="_GoBack"/>
      <w:bookmarkEnd w:id="0"/>
      <w:r>
        <w:rPr>
          <w:rFonts w:hint="eastAsia" w:ascii="仿宋_GB2312" w:eastAsia="仿宋_GB2312"/>
          <w:sz w:val="24"/>
        </w:rPr>
        <w:t>附件一：</w:t>
      </w:r>
    </w:p>
    <w:p>
      <w:pPr>
        <w:jc w:val="center"/>
        <w:rPr>
          <w:rFonts w:hint="eastAsia" w:ascii="仿宋_GB2312" w:eastAsia="仿宋_GB2312"/>
          <w:b/>
          <w:sz w:val="36"/>
          <w:szCs w:val="36"/>
        </w:rPr>
      </w:pPr>
      <w:r>
        <w:rPr>
          <w:rFonts w:hint="eastAsia" w:ascii="仿宋_GB2312" w:eastAsia="仿宋_GB2312"/>
          <w:b/>
          <w:sz w:val="36"/>
          <w:szCs w:val="36"/>
        </w:rPr>
        <w:t>上海市退伍生情况登记表</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0"/>
        <w:gridCol w:w="1080"/>
        <w:gridCol w:w="180"/>
        <w:gridCol w:w="180"/>
        <w:gridCol w:w="900"/>
        <w:gridCol w:w="180"/>
        <w:gridCol w:w="720"/>
        <w:gridCol w:w="540"/>
        <w:gridCol w:w="540"/>
        <w:gridCol w:w="1260"/>
        <w:gridCol w:w="3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65" w:hRule="atLeast"/>
        </w:trPr>
        <w:tc>
          <w:tcPr>
            <w:tcW w:w="720"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姓名</w:t>
            </w: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960"/>
              </w:tabs>
              <w:rPr>
                <w:rFonts w:ascii="仿宋_GB2312" w:eastAsia="仿宋_GB2312"/>
                <w:sz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960"/>
              </w:tabs>
              <w:rPr>
                <w:rFonts w:ascii="仿宋_GB2312" w:eastAsia="仿宋_GB2312"/>
                <w:sz w:val="24"/>
              </w:rPr>
            </w:pPr>
            <w:r>
              <w:rPr>
                <w:rFonts w:hint="eastAsia" w:ascii="仿宋_GB2312" w:eastAsia="仿宋_GB2312"/>
                <w:sz w:val="24"/>
              </w:rPr>
              <w:t>入学年月</w:t>
            </w:r>
          </w:p>
        </w:tc>
        <w:tc>
          <w:tcPr>
            <w:tcW w:w="14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960"/>
              </w:tabs>
              <w:rPr>
                <w:rFonts w:ascii="仿宋_GB2312" w:eastAsia="仿宋_GB2312"/>
                <w:sz w:val="24"/>
              </w:rPr>
            </w:pPr>
          </w:p>
        </w:tc>
        <w:tc>
          <w:tcPr>
            <w:tcW w:w="180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960"/>
              </w:tabs>
              <w:rPr>
                <w:rFonts w:ascii="仿宋_GB2312" w:eastAsia="仿宋_GB2312"/>
                <w:sz w:val="24"/>
              </w:rPr>
            </w:pPr>
            <w:r>
              <w:rPr>
                <w:rFonts w:hint="eastAsia" w:ascii="仿宋_GB2312" w:eastAsia="仿宋_GB2312"/>
                <w:sz w:val="24"/>
              </w:rPr>
              <w:t>首次就读专业</w:t>
            </w: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960"/>
              </w:tabs>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47" w:hRule="atLeast"/>
        </w:trPr>
        <w:tc>
          <w:tcPr>
            <w:tcW w:w="720"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学制</w:t>
            </w: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4"/>
              </w:rPr>
            </w:pPr>
            <w:r>
              <w:rPr>
                <w:rFonts w:hint="eastAsia" w:ascii="仿宋_GB2312" w:eastAsia="仿宋_GB2312"/>
                <w:sz w:val="24"/>
              </w:rPr>
              <w:t>学历</w:t>
            </w:r>
          </w:p>
        </w:tc>
        <w:tc>
          <w:tcPr>
            <w:tcW w:w="1440"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c>
          <w:tcPr>
            <w:tcW w:w="180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4"/>
              </w:rPr>
            </w:pPr>
            <w:r>
              <w:rPr>
                <w:rFonts w:hint="eastAsia" w:ascii="仿宋_GB2312" w:eastAsia="仿宋_GB2312"/>
                <w:sz w:val="24"/>
              </w:rPr>
              <w:t>毕业年月</w:t>
            </w: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65" w:hRule="atLeast"/>
        </w:trPr>
        <w:tc>
          <w:tcPr>
            <w:tcW w:w="2160"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4"/>
              </w:rPr>
            </w:pPr>
            <w:r>
              <w:rPr>
                <w:rFonts w:hint="eastAsia" w:ascii="仿宋_GB2312" w:eastAsia="仿宋_GB2312"/>
                <w:sz w:val="24"/>
              </w:rPr>
              <w:t>在校生入伍年月</w:t>
            </w: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c>
          <w:tcPr>
            <w:tcW w:w="2340"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4"/>
              </w:rPr>
            </w:pPr>
            <w:r>
              <w:rPr>
                <w:rFonts w:hint="eastAsia" w:ascii="仿宋_GB2312" w:eastAsia="仿宋_GB2312"/>
                <w:sz w:val="24"/>
              </w:rPr>
              <w:t>在校生复学年月</w:t>
            </w: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0" w:hRule="atLeast"/>
        </w:trPr>
        <w:tc>
          <w:tcPr>
            <w:tcW w:w="3240" w:type="dxa"/>
            <w:gridSpan w:val="7"/>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4"/>
              </w:rPr>
            </w:pPr>
            <w:r>
              <w:rPr>
                <w:rFonts w:hint="eastAsia" w:ascii="仿宋_GB2312" w:eastAsia="仿宋_GB2312"/>
                <w:sz w:val="24"/>
              </w:rPr>
              <w:t>在校生复学后首次就读专业</w:t>
            </w: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4"/>
              </w:rPr>
            </w:pPr>
            <w:r>
              <w:rPr>
                <w:rFonts w:hint="eastAsia" w:ascii="仿宋_GB2312" w:eastAsia="仿宋_GB2312"/>
                <w:sz w:val="24"/>
              </w:rPr>
              <w:t>该专业学制</w:t>
            </w: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65" w:hRule="atLeast"/>
        </w:trPr>
        <w:tc>
          <w:tcPr>
            <w:tcW w:w="8280" w:type="dxa"/>
            <w:gridSpan w:val="1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b/>
                <w:sz w:val="24"/>
              </w:rPr>
            </w:pPr>
            <w:r>
              <w:rPr>
                <w:rFonts w:hint="eastAsia" w:ascii="仿宋_GB2312" w:eastAsia="仿宋_GB2312"/>
                <w:b/>
                <w:sz w:val="24"/>
              </w:rPr>
              <w:t>该生在本校就读学校类别（请在以下选项序号上打“</w:t>
            </w:r>
            <w:r>
              <w:rPr>
                <w:rFonts w:ascii="仿宋_GB2312" w:eastAsia="仿宋_GB2312"/>
                <w:b/>
                <w:sz w:val="24"/>
              </w:rPr>
              <w:t>√</w:t>
            </w:r>
            <w:r>
              <w:rPr>
                <w:rFonts w:hint="eastAsia" w:ascii="仿宋_GB2312" w:eastAsia="仿宋_GB2312"/>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066" w:hRule="atLeast"/>
        </w:trPr>
        <w:tc>
          <w:tcPr>
            <w:tcW w:w="8280" w:type="dxa"/>
            <w:gridSpan w:val="13"/>
            <w:tcBorders>
              <w:top w:val="single" w:color="auto" w:sz="4" w:space="0"/>
              <w:left w:val="single" w:color="auto" w:sz="4" w:space="0"/>
              <w:bottom w:val="single" w:color="auto" w:sz="4" w:space="0"/>
              <w:right w:val="single" w:color="auto" w:sz="4" w:space="0"/>
            </w:tcBorders>
            <w:noWrap w:val="0"/>
            <w:vAlign w:val="top"/>
          </w:tcPr>
          <w:p>
            <w:pPr>
              <w:numPr>
                <w:ilvl w:val="0"/>
                <w:numId w:val="1"/>
              </w:numPr>
              <w:rPr>
                <w:rFonts w:ascii="仿宋_GB2312" w:eastAsia="仿宋_GB2312"/>
                <w:sz w:val="24"/>
              </w:rPr>
            </w:pPr>
            <w:r>
              <w:rPr>
                <w:rFonts w:hint="eastAsia" w:ascii="仿宋_GB2312" w:eastAsia="仿宋_GB2312"/>
                <w:sz w:val="24"/>
              </w:rPr>
              <w:t>普通高校</w:t>
            </w:r>
          </w:p>
          <w:p>
            <w:pPr>
              <w:numPr>
                <w:ilvl w:val="0"/>
                <w:numId w:val="1"/>
              </w:numPr>
              <w:rPr>
                <w:rFonts w:hint="eastAsia" w:ascii="仿宋_GB2312" w:eastAsia="仿宋_GB2312"/>
                <w:sz w:val="24"/>
              </w:rPr>
            </w:pPr>
            <w:r>
              <w:rPr>
                <w:rFonts w:hint="eastAsia" w:ascii="仿宋_GB2312" w:eastAsia="仿宋_GB2312"/>
                <w:sz w:val="24"/>
              </w:rPr>
              <w:t>成人高校</w:t>
            </w:r>
          </w:p>
          <w:p>
            <w:pPr>
              <w:numPr>
                <w:ilvl w:val="0"/>
                <w:numId w:val="1"/>
              </w:numPr>
              <w:rPr>
                <w:rFonts w:ascii="仿宋_GB2312" w:eastAsia="仿宋_GB2312"/>
                <w:sz w:val="24"/>
              </w:rPr>
            </w:pPr>
            <w:r>
              <w:rPr>
                <w:rFonts w:hint="eastAsia" w:ascii="仿宋_GB2312" w:eastAsia="仿宋_GB2312"/>
                <w:sz w:val="24"/>
              </w:rPr>
              <w:t>成人中等专业学校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65" w:hRule="atLeast"/>
        </w:trPr>
        <w:tc>
          <w:tcPr>
            <w:tcW w:w="8280" w:type="dxa"/>
            <w:gridSpan w:val="1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b/>
                <w:sz w:val="24"/>
              </w:rPr>
            </w:pPr>
            <w:r>
              <w:rPr>
                <w:rFonts w:hint="eastAsia" w:ascii="仿宋_GB2312" w:eastAsia="仿宋_GB2312"/>
                <w:b/>
                <w:sz w:val="24"/>
              </w:rPr>
              <w:t>该生有否下列情形，如有，请在以下选项序号上打“</w:t>
            </w:r>
            <w:r>
              <w:rPr>
                <w:rFonts w:ascii="仿宋_GB2312" w:eastAsia="仿宋_GB2312"/>
                <w:b/>
                <w:sz w:val="24"/>
              </w:rPr>
              <w:t>√</w:t>
            </w:r>
            <w:r>
              <w:rPr>
                <w:rFonts w:hint="eastAsia" w:ascii="仿宋_GB2312" w:eastAsia="仿宋_GB2312"/>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40" w:hRule="atLeast"/>
        </w:trPr>
        <w:tc>
          <w:tcPr>
            <w:tcW w:w="8280" w:type="dxa"/>
            <w:gridSpan w:val="13"/>
            <w:tcBorders>
              <w:top w:val="single" w:color="auto" w:sz="4" w:space="0"/>
              <w:left w:val="single" w:color="auto" w:sz="4" w:space="0"/>
              <w:bottom w:val="single" w:color="auto" w:sz="4" w:space="0"/>
              <w:right w:val="single" w:color="auto" w:sz="4" w:space="0"/>
            </w:tcBorders>
            <w:noWrap w:val="0"/>
            <w:vAlign w:val="top"/>
          </w:tcPr>
          <w:p>
            <w:pPr>
              <w:numPr>
                <w:ilvl w:val="0"/>
                <w:numId w:val="2"/>
              </w:numPr>
              <w:rPr>
                <w:rFonts w:ascii="仿宋_GB2312" w:eastAsia="仿宋_GB2312"/>
                <w:sz w:val="24"/>
              </w:rPr>
            </w:pPr>
            <w:r>
              <w:rPr>
                <w:rFonts w:hint="eastAsia" w:ascii="仿宋_GB2312" w:eastAsia="仿宋_GB2312"/>
                <w:sz w:val="24"/>
              </w:rPr>
              <w:t>普通高校应届毕业生入伍并按照国家有关文件规定享受过学费补偿和国家助学贷款代偿的</w:t>
            </w:r>
          </w:p>
          <w:p>
            <w:pPr>
              <w:numPr>
                <w:ilvl w:val="0"/>
                <w:numId w:val="2"/>
              </w:numPr>
              <w:rPr>
                <w:rFonts w:hint="eastAsia" w:ascii="仿宋_GB2312" w:eastAsia="仿宋_GB2312"/>
                <w:sz w:val="24"/>
              </w:rPr>
            </w:pPr>
            <w:r>
              <w:rPr>
                <w:rFonts w:hint="eastAsia" w:ascii="仿宋_GB2312" w:eastAsia="仿宋_GB2312"/>
                <w:sz w:val="24"/>
              </w:rPr>
              <w:t>在校期间已免除全部学费的</w:t>
            </w:r>
          </w:p>
          <w:p>
            <w:pPr>
              <w:numPr>
                <w:ilvl w:val="0"/>
                <w:numId w:val="2"/>
              </w:numPr>
              <w:rPr>
                <w:rFonts w:hint="eastAsia" w:ascii="仿宋_GB2312" w:eastAsia="仿宋_GB2312"/>
                <w:sz w:val="24"/>
              </w:rPr>
            </w:pPr>
            <w:r>
              <w:rPr>
                <w:rFonts w:hint="eastAsia" w:ascii="仿宋_GB2312" w:eastAsia="仿宋_GB2312"/>
                <w:sz w:val="24"/>
              </w:rPr>
              <w:t>定向生</w:t>
            </w:r>
          </w:p>
          <w:p>
            <w:pPr>
              <w:numPr>
                <w:ilvl w:val="0"/>
                <w:numId w:val="2"/>
              </w:numPr>
              <w:rPr>
                <w:rFonts w:hint="eastAsia" w:ascii="仿宋_GB2312" w:eastAsia="仿宋_GB2312"/>
                <w:sz w:val="24"/>
              </w:rPr>
            </w:pPr>
            <w:r>
              <w:rPr>
                <w:rFonts w:hint="eastAsia" w:ascii="仿宋_GB2312" w:eastAsia="仿宋_GB2312"/>
                <w:sz w:val="24"/>
              </w:rPr>
              <w:t>委培生</w:t>
            </w:r>
          </w:p>
          <w:p>
            <w:pPr>
              <w:numPr>
                <w:ilvl w:val="0"/>
                <w:numId w:val="2"/>
              </w:numPr>
              <w:rPr>
                <w:rFonts w:hint="eastAsia" w:ascii="仿宋_GB2312" w:eastAsia="仿宋_GB2312"/>
                <w:sz w:val="24"/>
              </w:rPr>
            </w:pPr>
            <w:r>
              <w:rPr>
                <w:rFonts w:hint="eastAsia" w:ascii="仿宋_GB2312" w:eastAsia="仿宋_GB2312"/>
                <w:sz w:val="24"/>
              </w:rPr>
              <w:t>国防生</w:t>
            </w:r>
          </w:p>
          <w:p>
            <w:pPr>
              <w:numPr>
                <w:ilvl w:val="0"/>
                <w:numId w:val="2"/>
              </w:numPr>
              <w:rPr>
                <w:rFonts w:hint="eastAsia" w:ascii="仿宋_GB2312" w:eastAsia="仿宋_GB2312"/>
                <w:sz w:val="24"/>
              </w:rPr>
            </w:pPr>
            <w:r>
              <w:rPr>
                <w:rFonts w:hint="eastAsia" w:ascii="仿宋_GB2312" w:eastAsia="仿宋_GB2312"/>
                <w:sz w:val="24"/>
              </w:rPr>
              <w:t>部队招收的大学毕业生干部等按士兵身份退出现役的</w:t>
            </w:r>
          </w:p>
          <w:p>
            <w:pPr>
              <w:numPr>
                <w:ilvl w:val="0"/>
                <w:numId w:val="2"/>
              </w:numPr>
              <w:rPr>
                <w:rFonts w:ascii="仿宋_GB2312" w:eastAsia="仿宋_GB2312"/>
                <w:sz w:val="24"/>
              </w:rPr>
            </w:pPr>
            <w:r>
              <w:rPr>
                <w:rFonts w:hint="eastAsia" w:ascii="仿宋_GB2312" w:eastAsia="仿宋_GB2312"/>
                <w:sz w:val="24"/>
              </w:rPr>
              <w:t>无上述情况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0" w:hRule="atLeast"/>
        </w:trPr>
        <w:tc>
          <w:tcPr>
            <w:tcW w:w="8280" w:type="dxa"/>
            <w:gridSpan w:val="1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b/>
                <w:sz w:val="24"/>
              </w:rPr>
            </w:pPr>
            <w:r>
              <w:rPr>
                <w:rFonts w:hint="eastAsia" w:ascii="仿宋_GB2312" w:eastAsia="仿宋_GB2312"/>
                <w:b/>
                <w:sz w:val="24"/>
              </w:rPr>
              <w:t>该生在校期间享受国家助学金情况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国家助学金总额</w:t>
            </w: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第一学年</w:t>
            </w: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 xml:space="preserve">        （元）</w:t>
            </w: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第四学年</w:t>
            </w: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ind w:firstLine="960" w:firstLineChars="400"/>
              <w:rPr>
                <w:rFonts w:ascii="仿宋_GB2312" w:eastAsia="仿宋_GB2312"/>
                <w:sz w:val="24"/>
              </w:rP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00" w:hRule="atLeast"/>
        </w:trPr>
        <w:tc>
          <w:tcPr>
            <w:tcW w:w="1980" w:type="dxa"/>
            <w:gridSpan w:val="4"/>
            <w:vMerge w:val="restart"/>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 xml:space="preserve">       </w:t>
            </w:r>
          </w:p>
          <w:p>
            <w:pPr>
              <w:rPr>
                <w:rFonts w:ascii="仿宋_GB2312" w:eastAsia="仿宋_GB2312"/>
                <w:sz w:val="24"/>
              </w:rPr>
            </w:pPr>
            <w:r>
              <w:rPr>
                <w:rFonts w:hint="eastAsia" w:ascii="仿宋_GB2312" w:eastAsia="仿宋_GB2312"/>
                <w:sz w:val="24"/>
              </w:rPr>
              <w:t xml:space="preserve">         （元）</w:t>
            </w: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第二学年</w:t>
            </w: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 xml:space="preserve">        （元）</w:t>
            </w: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第五学年</w:t>
            </w: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0" w:type="auto"/>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第三学年</w:t>
            </w: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ind w:firstLine="960" w:firstLineChars="400"/>
              <w:rPr>
                <w:rFonts w:ascii="仿宋_GB2312" w:eastAsia="仿宋_GB2312"/>
                <w:sz w:val="24"/>
              </w:rPr>
            </w:pPr>
            <w:r>
              <w:rPr>
                <w:rFonts w:hint="eastAsia" w:ascii="仿宋_GB2312" w:eastAsia="仿宋_GB2312"/>
                <w:sz w:val="24"/>
              </w:rPr>
              <w:t>（元）</w:t>
            </w: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第六学年</w:t>
            </w: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20" w:hRule="atLeast"/>
        </w:trPr>
        <w:tc>
          <w:tcPr>
            <w:tcW w:w="8280" w:type="dxa"/>
            <w:gridSpan w:val="13"/>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b/>
                <w:sz w:val="24"/>
              </w:rPr>
            </w:pPr>
            <w:r>
              <w:rPr>
                <w:rFonts w:hint="eastAsia" w:ascii="仿宋_GB2312" w:eastAsia="仿宋_GB2312"/>
                <w:b/>
                <w:sz w:val="24"/>
              </w:rPr>
              <w:t>该生在校期间缴纳学费情况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72" w:hRule="atLeast"/>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24"/>
              </w:rPr>
            </w:pPr>
            <w:r>
              <w:rPr>
                <w:rFonts w:hint="eastAsia" w:ascii="仿宋_GB2312" w:eastAsia="仿宋_GB2312"/>
                <w:sz w:val="24"/>
              </w:rPr>
              <w:t>学费总额</w:t>
            </w: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第一学年</w:t>
            </w: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 xml:space="preserve">        （元）</w:t>
            </w: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第四学年</w:t>
            </w: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ind w:firstLine="960" w:firstLineChars="400"/>
              <w:rPr>
                <w:rFonts w:ascii="仿宋_GB2312" w:eastAsia="仿宋_GB2312"/>
                <w:sz w:val="24"/>
              </w:rP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1980" w:type="dxa"/>
            <w:gridSpan w:val="4"/>
            <w:vMerge w:val="restart"/>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p>
            <w:pPr>
              <w:rPr>
                <w:rFonts w:ascii="仿宋_GB2312" w:eastAsia="仿宋_GB2312"/>
                <w:sz w:val="24"/>
              </w:rPr>
            </w:pPr>
            <w:r>
              <w:rPr>
                <w:rFonts w:hint="eastAsia" w:ascii="仿宋_GB2312" w:eastAsia="仿宋_GB2312"/>
                <w:sz w:val="24"/>
              </w:rPr>
              <w:t xml:space="preserve">         （元）</w:t>
            </w: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第二学年</w:t>
            </w: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ind w:firstLine="960" w:firstLineChars="400"/>
              <w:rPr>
                <w:rFonts w:ascii="仿宋_GB2312" w:eastAsia="仿宋_GB2312"/>
                <w:sz w:val="24"/>
              </w:rPr>
            </w:pPr>
            <w:r>
              <w:rPr>
                <w:rFonts w:hint="eastAsia" w:ascii="仿宋_GB2312" w:eastAsia="仿宋_GB2312"/>
                <w:sz w:val="24"/>
              </w:rPr>
              <w:t>（元）</w:t>
            </w: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第五学年</w:t>
            </w: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ind w:firstLine="960" w:firstLineChars="400"/>
              <w:rPr>
                <w:rFonts w:ascii="仿宋_GB2312" w:eastAsia="仿宋_GB2312"/>
                <w:sz w:val="24"/>
              </w:rP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5" w:hRule="atLeast"/>
        </w:trPr>
        <w:tc>
          <w:tcPr>
            <w:tcW w:w="0" w:type="auto"/>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第三学年</w:t>
            </w:r>
          </w:p>
        </w:tc>
        <w:tc>
          <w:tcPr>
            <w:tcW w:w="1800" w:type="dxa"/>
            <w:gridSpan w:val="3"/>
            <w:tcBorders>
              <w:top w:val="single" w:color="auto" w:sz="4" w:space="0"/>
              <w:left w:val="single" w:color="auto" w:sz="4" w:space="0"/>
              <w:bottom w:val="single" w:color="auto" w:sz="4" w:space="0"/>
              <w:right w:val="single" w:color="auto" w:sz="4" w:space="0"/>
            </w:tcBorders>
            <w:noWrap w:val="0"/>
            <w:vAlign w:val="top"/>
          </w:tcPr>
          <w:p>
            <w:pPr>
              <w:ind w:firstLine="960" w:firstLineChars="400"/>
              <w:rPr>
                <w:rFonts w:ascii="仿宋_GB2312" w:eastAsia="仿宋_GB2312"/>
                <w:sz w:val="24"/>
              </w:rPr>
            </w:pPr>
            <w:r>
              <w:rPr>
                <w:rFonts w:hint="eastAsia" w:ascii="仿宋_GB2312" w:eastAsia="仿宋_GB2312"/>
                <w:sz w:val="24"/>
              </w:rPr>
              <w:t>（元）</w:t>
            </w: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第六学年</w:t>
            </w: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ind w:firstLine="960" w:firstLineChars="400"/>
              <w:rPr>
                <w:rFonts w:ascii="仿宋_GB2312" w:eastAsia="仿宋_GB2312"/>
                <w:sz w:val="24"/>
              </w:rPr>
            </w:pP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665" w:hRule="atLeast"/>
        </w:trPr>
        <w:tc>
          <w:tcPr>
            <w:tcW w:w="8280" w:type="dxa"/>
            <w:gridSpan w:val="1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p>
          <w:p>
            <w:pPr>
              <w:rPr>
                <w:rFonts w:hint="eastAsia" w:ascii="仿宋_GB2312" w:eastAsia="仿宋_GB2312"/>
                <w:sz w:val="24"/>
              </w:rPr>
            </w:pPr>
          </w:p>
          <w:p>
            <w:pPr>
              <w:ind w:right="480"/>
              <w:rPr>
                <w:rFonts w:hint="eastAsia" w:ascii="仿宋_GB2312" w:eastAsia="仿宋_GB2312"/>
                <w:sz w:val="24"/>
              </w:rPr>
            </w:pPr>
          </w:p>
          <w:p>
            <w:pPr>
              <w:ind w:right="480"/>
              <w:rPr>
                <w:rFonts w:hint="eastAsia" w:ascii="仿宋_GB2312" w:eastAsia="仿宋_GB2312"/>
                <w:sz w:val="24"/>
              </w:rPr>
            </w:pPr>
            <w:r>
              <w:rPr>
                <w:rFonts w:hint="eastAsia" w:ascii="仿宋_GB2312" w:eastAsia="仿宋_GB2312"/>
                <w:sz w:val="24"/>
              </w:rPr>
              <w:t xml:space="preserve">                                                学校名称（盖章）</w:t>
            </w:r>
          </w:p>
          <w:p>
            <w:pP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22" w:hRule="atLeast"/>
        </w:trPr>
        <w:tc>
          <w:tcPr>
            <w:tcW w:w="540"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备</w:t>
            </w:r>
          </w:p>
          <w:p>
            <w:pPr>
              <w:rPr>
                <w:rFonts w:hint="eastAsia" w:ascii="仿宋_GB2312" w:eastAsia="仿宋_GB2312"/>
                <w:sz w:val="24"/>
              </w:rPr>
            </w:pPr>
          </w:p>
          <w:p>
            <w:pPr>
              <w:rPr>
                <w:rFonts w:ascii="仿宋_GB2312" w:eastAsia="仿宋_GB2312"/>
                <w:sz w:val="24"/>
              </w:rPr>
            </w:pPr>
            <w:r>
              <w:rPr>
                <w:rFonts w:hint="eastAsia" w:ascii="仿宋_GB2312" w:eastAsia="仿宋_GB2312"/>
                <w:sz w:val="24"/>
              </w:rPr>
              <w:t>注</w:t>
            </w:r>
          </w:p>
        </w:tc>
        <w:tc>
          <w:tcPr>
            <w:tcW w:w="7740" w:type="dxa"/>
            <w:gridSpan w:val="1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eastAsia="仿宋_GB2312"/>
                <w:sz w:val="24"/>
              </w:rPr>
            </w:pPr>
          </w:p>
          <w:p>
            <w:pPr>
              <w:widowControl/>
              <w:jc w:val="left"/>
              <w:rPr>
                <w:rFonts w:hint="eastAsia" w:ascii="仿宋_GB2312" w:eastAsia="仿宋_GB2312"/>
                <w:sz w:val="24"/>
              </w:rPr>
            </w:pPr>
          </w:p>
          <w:p>
            <w:pPr>
              <w:rPr>
                <w:rFonts w:ascii="仿宋_GB2312" w:eastAsia="仿宋_GB2312"/>
                <w:sz w:val="24"/>
              </w:rPr>
            </w:pPr>
          </w:p>
        </w:tc>
      </w:tr>
    </w:tbl>
    <w:p>
      <w:pPr>
        <w:rPr>
          <w:rFonts w:hint="eastAsia" w:ascii="仿宋_GB2312" w:eastAsia="仿宋_GB2312"/>
          <w:sz w:val="24"/>
        </w:rPr>
      </w:pPr>
      <w:r>
        <w:rPr>
          <w:rFonts w:hint="eastAsia" w:ascii="仿宋_GB2312" w:eastAsia="仿宋_GB2312"/>
          <w:sz w:val="24"/>
        </w:rPr>
        <w:t>（此表一式两份，由学校印制并填写，一份由退伍生送交区县民政部门，一份由学校留存）</w:t>
      </w:r>
    </w:p>
    <w:p>
      <w:pPr>
        <w:rPr>
          <w:rFonts w:hint="eastAsia" w:ascii="仿宋_GB2312" w:eastAsia="仿宋_GB2312"/>
          <w:sz w:val="24"/>
        </w:rPr>
      </w:pPr>
      <w:r>
        <w:rPr>
          <w:rFonts w:hint="eastAsia" w:ascii="仿宋_GB2312" w:eastAsia="仿宋_GB2312"/>
          <w:sz w:val="24"/>
        </w:rPr>
        <w:t xml:space="preserve">    联系人：                      联系电话：</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lang/>
      </w:rPr>
      <w:t>8</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F1600"/>
    <w:multiLevelType w:val="multilevel"/>
    <w:tmpl w:val="0C2F1600"/>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8A646D6"/>
    <w:multiLevelType w:val="multilevel"/>
    <w:tmpl w:val="78A646D6"/>
    <w:lvl w:ilvl="0" w:tentative="0">
      <w:start w:val="1"/>
      <w:numFmt w:val="decimal"/>
      <w:lvlText w:val="%1、"/>
      <w:lvlJc w:val="left"/>
      <w:pPr>
        <w:tabs>
          <w:tab w:val="left" w:pos="840"/>
        </w:tabs>
        <w:ind w:left="84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OGIzMmJmMTFhY2Q3YTFjZjUwZDQ1YWQ5MWE1OTEifQ=="/>
  </w:docVars>
  <w:rsids>
    <w:rsidRoot w:val="00085C98"/>
    <w:rsid w:val="00085C98"/>
    <w:rsid w:val="001A44FB"/>
    <w:rsid w:val="48921C74"/>
    <w:rsid w:val="640950B2"/>
    <w:rsid w:val="BDD74EF4"/>
    <w:rsid w:val="F9D4A1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uiPriority w:val="0"/>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1</Pages>
  <Words>704</Words>
  <Characters>4015</Characters>
  <Lines>33</Lines>
  <Paragraphs>9</Paragraphs>
  <TotalTime>6.33333333333333</TotalTime>
  <ScaleCrop>false</ScaleCrop>
  <LinksUpToDate>false</LinksUpToDate>
  <CharactersWithSpaces>4710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2011-09-07T11:53:00Z</dcterms:created>
  <dc:creator>戴鸿俊</dc:creator>
  <cp:lastModifiedBy>Administrator</cp:lastModifiedBy>
  <dcterms:modified xsi:type="dcterms:W3CDTF">2024-05-15T08:22:43Z</dcterms:modified>
  <dc:title>退役士兵参加学历教育学费补贴发放办法培训稿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02AB4AA082E644F79D2E4E8163CCE5DE_13</vt:lpwstr>
  </property>
</Properties>
</file>